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8AF368" w14:textId="77777777" w:rsidR="00DD48DE" w:rsidRDefault="00DD48DE" w:rsidP="00DD48D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200"/>
        </w:tabs>
        <w:autoSpaceDE w:val="0"/>
        <w:autoSpaceDN w:val="0"/>
        <w:adjustRightInd w:val="0"/>
        <w:spacing w:line="276" w:lineRule="auto"/>
        <w:ind w:left="200"/>
        <w:jc w:val="center"/>
        <w:rPr>
          <w:color w:val="000000"/>
          <w:lang w:val="es-ES" w:eastAsia="es-ES"/>
        </w:rPr>
      </w:pPr>
    </w:p>
    <w:p w14:paraId="71A8B2CC" w14:textId="77777777" w:rsidR="00DD48DE" w:rsidRDefault="00DD48DE" w:rsidP="00DD48D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200"/>
        </w:tabs>
        <w:autoSpaceDE w:val="0"/>
        <w:autoSpaceDN w:val="0"/>
        <w:adjustRightInd w:val="0"/>
        <w:spacing w:line="276" w:lineRule="auto"/>
        <w:ind w:left="200"/>
        <w:jc w:val="center"/>
        <w:rPr>
          <w:rFonts w:ascii="Arial" w:hAnsi="Arial" w:cs="Arial"/>
          <w:color w:val="000000"/>
          <w:lang w:val="es-ES" w:eastAsia="es-ES"/>
        </w:rPr>
      </w:pPr>
      <w:r>
        <w:rPr>
          <w:rFonts w:ascii="Arial" w:hAnsi="Arial" w:cs="Arial"/>
          <w:b/>
          <w:bCs/>
          <w:color w:val="000000"/>
          <w:sz w:val="32"/>
          <w:szCs w:val="32"/>
          <w:lang w:val="es-ES" w:eastAsia="es-ES"/>
        </w:rPr>
        <w:t>LEÓN ASUME LA PRESIDENCIA DE LA RED DE JUDERÍAS DE ESPAÑA</w:t>
      </w:r>
    </w:p>
    <w:p w14:paraId="6FE02A07" w14:textId="77777777" w:rsidR="00DD48DE" w:rsidRDefault="00DD48DE" w:rsidP="00DD48D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200"/>
        </w:tabs>
        <w:autoSpaceDE w:val="0"/>
        <w:autoSpaceDN w:val="0"/>
        <w:adjustRightInd w:val="0"/>
        <w:spacing w:line="276" w:lineRule="auto"/>
        <w:ind w:left="200"/>
        <w:rPr>
          <w:rFonts w:ascii="Arial" w:hAnsi="Arial" w:cs="Arial"/>
          <w:color w:val="000000"/>
          <w:sz w:val="22"/>
          <w:szCs w:val="22"/>
          <w:lang w:val="es-ES" w:eastAsia="es-ES"/>
        </w:rPr>
      </w:pPr>
    </w:p>
    <w:p w14:paraId="05B93A5E" w14:textId="77777777" w:rsidR="00DD48DE" w:rsidRPr="008B0AB4" w:rsidRDefault="00DD48DE" w:rsidP="00DD48D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200"/>
        </w:tabs>
        <w:autoSpaceDE w:val="0"/>
        <w:autoSpaceDN w:val="0"/>
        <w:adjustRightInd w:val="0"/>
        <w:spacing w:line="276" w:lineRule="auto"/>
        <w:ind w:left="200"/>
        <w:jc w:val="center"/>
        <w:rPr>
          <w:rFonts w:ascii="Arial" w:hAnsi="Arial" w:cs="Arial"/>
          <w:b/>
          <w:bCs/>
          <w:i/>
          <w:iCs/>
          <w:color w:val="000000"/>
          <w:szCs w:val="22"/>
          <w:lang w:val="es-ES" w:eastAsia="es-ES"/>
        </w:rPr>
      </w:pPr>
      <w:r w:rsidRPr="008B0AB4">
        <w:rPr>
          <w:rFonts w:ascii="Arial" w:hAnsi="Arial" w:cs="Arial"/>
          <w:b/>
          <w:bCs/>
          <w:i/>
          <w:iCs/>
          <w:color w:val="000000"/>
          <w:szCs w:val="22"/>
          <w:lang w:val="es-ES" w:eastAsia="es-ES"/>
        </w:rPr>
        <w:t>La Red de Juderías de España celebró el 16 de diciembre su 55ª Asamblea General Ordinaria, realizada en formato virtual, en la que la ciudad de León asumió la Presidencia de la asociación, relevando en el puesto a la ciudad de Jaén, que ostentaba la Presidencia desde el 12 de diciembre de 2020.</w:t>
      </w:r>
    </w:p>
    <w:p w14:paraId="2E00EA50" w14:textId="77777777" w:rsidR="00DD48DE" w:rsidRPr="008B0AB4" w:rsidRDefault="00DD48DE" w:rsidP="00DD48D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200"/>
        </w:tabs>
        <w:autoSpaceDE w:val="0"/>
        <w:autoSpaceDN w:val="0"/>
        <w:adjustRightInd w:val="0"/>
        <w:spacing w:line="276" w:lineRule="auto"/>
        <w:ind w:left="200"/>
        <w:jc w:val="center"/>
        <w:rPr>
          <w:rFonts w:ascii="Arial" w:hAnsi="Arial" w:cs="Arial"/>
          <w:b/>
          <w:bCs/>
          <w:i/>
          <w:iCs/>
          <w:color w:val="000000"/>
          <w:szCs w:val="22"/>
          <w:lang w:val="es-ES" w:eastAsia="es-ES"/>
        </w:rPr>
      </w:pPr>
    </w:p>
    <w:p w14:paraId="7429C172" w14:textId="77777777" w:rsidR="00DD48DE" w:rsidRDefault="00DD48DE" w:rsidP="00DD48D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200"/>
        </w:tabs>
        <w:autoSpaceDE w:val="0"/>
        <w:autoSpaceDN w:val="0"/>
        <w:adjustRightInd w:val="0"/>
        <w:spacing w:line="276" w:lineRule="auto"/>
        <w:ind w:left="200"/>
        <w:jc w:val="center"/>
        <w:rPr>
          <w:rFonts w:ascii="Arial" w:hAnsi="Arial" w:cs="Arial"/>
          <w:b/>
          <w:bCs/>
          <w:i/>
          <w:iCs/>
          <w:color w:val="000000"/>
          <w:sz w:val="22"/>
          <w:szCs w:val="22"/>
          <w:lang w:val="es-ES" w:eastAsia="es-ES"/>
        </w:rPr>
      </w:pPr>
      <w:r w:rsidRPr="008B0AB4">
        <w:rPr>
          <w:rFonts w:ascii="Arial" w:hAnsi="Arial" w:cs="Arial"/>
          <w:b/>
          <w:bCs/>
          <w:i/>
          <w:iCs/>
          <w:color w:val="000000"/>
          <w:szCs w:val="22"/>
          <w:lang w:val="es-ES" w:eastAsia="es-ES"/>
        </w:rPr>
        <w:t>La Asamblea puso en valor el éxito y repercusión del trabajo de promoción realizado en un año marcado por la pandemia de la Covid-19, y trazó las líneas generales de los proyectos que se llevarán a cabo durante 2021, año en que la Red de Juderías de España celebra su 25º aniversario.</w:t>
      </w:r>
    </w:p>
    <w:p w14:paraId="00EF3013" w14:textId="77777777" w:rsidR="00DD48DE" w:rsidRDefault="00DD48DE" w:rsidP="00DD48D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200"/>
        </w:tabs>
        <w:autoSpaceDE w:val="0"/>
        <w:autoSpaceDN w:val="0"/>
        <w:adjustRightInd w:val="0"/>
        <w:spacing w:line="276" w:lineRule="auto"/>
        <w:ind w:left="200"/>
        <w:rPr>
          <w:rFonts w:ascii="Arial" w:hAnsi="Arial" w:cs="Arial"/>
          <w:b/>
          <w:bCs/>
          <w:i/>
          <w:iCs/>
          <w:color w:val="000000"/>
          <w:sz w:val="22"/>
          <w:szCs w:val="22"/>
          <w:lang w:val="es-ES" w:eastAsia="es-ES"/>
        </w:rPr>
      </w:pPr>
    </w:p>
    <w:p w14:paraId="7313ED8A" w14:textId="77777777" w:rsidR="00DD48DE" w:rsidRDefault="00DD48DE" w:rsidP="00DD48D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200"/>
        </w:tabs>
        <w:autoSpaceDE w:val="0"/>
        <w:autoSpaceDN w:val="0"/>
        <w:adjustRightInd w:val="0"/>
        <w:spacing w:line="276" w:lineRule="auto"/>
        <w:ind w:left="200"/>
        <w:jc w:val="center"/>
        <w:rPr>
          <w:rFonts w:ascii="Arial" w:hAnsi="Arial" w:cs="Arial"/>
          <w:color w:val="000000"/>
          <w:sz w:val="22"/>
          <w:szCs w:val="22"/>
          <w:lang w:val="es-ES" w:eastAsia="es-ES"/>
        </w:rPr>
      </w:pPr>
    </w:p>
    <w:p w14:paraId="5E8CC084" w14:textId="77777777" w:rsidR="00DD48DE" w:rsidRPr="008B0AB4" w:rsidRDefault="00DD48DE" w:rsidP="00DD48D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200"/>
        </w:tabs>
        <w:autoSpaceDE w:val="0"/>
        <w:autoSpaceDN w:val="0"/>
        <w:adjustRightInd w:val="0"/>
        <w:spacing w:line="276" w:lineRule="auto"/>
        <w:ind w:left="200"/>
        <w:rPr>
          <w:rFonts w:ascii="Arial" w:hAnsi="Arial" w:cs="Arial"/>
          <w:color w:val="000000"/>
          <w:szCs w:val="22"/>
          <w:lang w:val="es-ES" w:eastAsia="es-ES"/>
        </w:rPr>
      </w:pPr>
      <w:r w:rsidRPr="008B0AB4">
        <w:rPr>
          <w:rFonts w:ascii="Arial" w:hAnsi="Arial" w:cs="Arial"/>
          <w:color w:val="000000"/>
          <w:szCs w:val="22"/>
          <w:lang w:val="es-ES" w:eastAsia="es-ES"/>
        </w:rPr>
        <w:t xml:space="preserve">Representantes institucionales de las 21 ciudades que conforman la asociación participaron el pasado 16 de diciembre en la 55ª Asamblea General Ordinaria de la Red de Juderías de España, celebrada en formato online y en la que se produjo el relevo en su Presidencia, que ha sido ejercida desde la 53ª Asamblea por el Excmo. Alcalde de Jaén, D. Julio Millán, y es asumida por el Excmo. Alcalde de León, D. José Antonio Díez, quién manifestó que “es un honor afrontar la presidencia de la Red de Juderías y me honra aún más asumirla con el peso y el valor que en estos últimos años se ha conferido a la institución”. </w:t>
      </w:r>
    </w:p>
    <w:p w14:paraId="58C27738" w14:textId="77777777" w:rsidR="00DD48DE" w:rsidRPr="008B0AB4" w:rsidRDefault="00DD48DE" w:rsidP="00DD48D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200"/>
        </w:tabs>
        <w:autoSpaceDE w:val="0"/>
        <w:autoSpaceDN w:val="0"/>
        <w:adjustRightInd w:val="0"/>
        <w:spacing w:line="276" w:lineRule="auto"/>
        <w:ind w:left="200"/>
        <w:rPr>
          <w:rFonts w:ascii="Arial" w:hAnsi="Arial" w:cs="Arial"/>
          <w:color w:val="000000"/>
          <w:szCs w:val="22"/>
          <w:lang w:val="es-ES" w:eastAsia="es-ES"/>
        </w:rPr>
      </w:pPr>
    </w:p>
    <w:p w14:paraId="3764956E" w14:textId="77777777" w:rsidR="00DD48DE" w:rsidRPr="008B0AB4" w:rsidRDefault="00DD48DE" w:rsidP="00DD48D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200"/>
        </w:tabs>
        <w:autoSpaceDE w:val="0"/>
        <w:autoSpaceDN w:val="0"/>
        <w:adjustRightInd w:val="0"/>
        <w:spacing w:line="276" w:lineRule="auto"/>
        <w:ind w:left="200"/>
        <w:rPr>
          <w:rFonts w:ascii="Arial" w:hAnsi="Arial" w:cs="Arial"/>
          <w:color w:val="000000"/>
          <w:szCs w:val="22"/>
          <w:lang w:val="es-ES" w:eastAsia="es-ES"/>
        </w:rPr>
      </w:pPr>
      <w:r w:rsidRPr="008B0AB4">
        <w:rPr>
          <w:rFonts w:ascii="Arial" w:hAnsi="Arial" w:cs="Arial"/>
          <w:color w:val="000000"/>
          <w:szCs w:val="22"/>
          <w:lang w:val="es-ES" w:eastAsia="es-ES"/>
        </w:rPr>
        <w:t xml:space="preserve">Tras las intervención del Presidente saliente, que agradeció el apoyo del resto de integrantes de la Red durante la Presidencia de su ciudad e hizo un resumen de los proyectos llevados a cabo, D. José Antonio Díez puso en valor la riqueza del patrimonio judío de las ciudades de la Red, y la importancia del trabajo de la asociación para su difusión y preservación. “Nuestra gastronomía, nuestra música, nuestra literatura y nuestras calles están ligadas de forma ineludible e indeleble a nuestro pasado judío, que se ve reflejado en diversas manifestaciones de la cultura inmaterial. Un patrimonio que es necesario preservar para poder transmitir a las generaciones futuras, y así hacen desde hace años instituciones como la UNESCO, el Consejo de Europa y, por supuesto, nuestra Red de Juderías de España. No podemos olvidar que somos lo que somos a, entre otras cosas, la influencia de la cultura judía, y me comprometo a trabajar para que así se ponga de manifiesto durante el tiempo en que en León tengamos el honor de </w:t>
      </w:r>
      <w:r w:rsidRPr="008B0AB4">
        <w:rPr>
          <w:rFonts w:ascii="Arial" w:hAnsi="Arial" w:cs="Arial"/>
          <w:color w:val="000000"/>
          <w:szCs w:val="22"/>
          <w:lang w:val="es-ES" w:eastAsia="es-ES"/>
        </w:rPr>
        <w:lastRenderedPageBreak/>
        <w:t>presidir la Red”.</w:t>
      </w:r>
    </w:p>
    <w:p w14:paraId="28C580FE" w14:textId="77777777" w:rsidR="00DD48DE" w:rsidRPr="008B0AB4" w:rsidRDefault="00DD48DE" w:rsidP="00DD48D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200"/>
        </w:tabs>
        <w:autoSpaceDE w:val="0"/>
        <w:autoSpaceDN w:val="0"/>
        <w:adjustRightInd w:val="0"/>
        <w:spacing w:line="276" w:lineRule="auto"/>
        <w:ind w:left="200"/>
        <w:rPr>
          <w:rFonts w:ascii="Arial" w:hAnsi="Arial" w:cs="Arial"/>
          <w:color w:val="000000"/>
          <w:szCs w:val="22"/>
          <w:lang w:val="es-ES" w:eastAsia="es-ES"/>
        </w:rPr>
      </w:pPr>
    </w:p>
    <w:p w14:paraId="3BF2568F" w14:textId="77777777" w:rsidR="00DD48DE" w:rsidRPr="008B0AB4" w:rsidRDefault="00DD48DE" w:rsidP="00DD48D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200"/>
        </w:tabs>
        <w:autoSpaceDE w:val="0"/>
        <w:autoSpaceDN w:val="0"/>
        <w:adjustRightInd w:val="0"/>
        <w:spacing w:line="276" w:lineRule="auto"/>
        <w:ind w:left="200"/>
        <w:rPr>
          <w:rFonts w:ascii="Arial" w:hAnsi="Arial" w:cs="Arial"/>
          <w:i/>
          <w:iCs/>
          <w:color w:val="000000"/>
          <w:szCs w:val="22"/>
          <w:lang w:val="es-ES" w:eastAsia="es-ES"/>
        </w:rPr>
      </w:pPr>
      <w:r w:rsidRPr="008B0AB4">
        <w:rPr>
          <w:rFonts w:ascii="Arial" w:hAnsi="Arial" w:cs="Arial"/>
          <w:i/>
          <w:iCs/>
          <w:color w:val="000000"/>
          <w:szCs w:val="22"/>
          <w:lang w:val="es-ES" w:eastAsia="es-ES"/>
        </w:rPr>
        <w:t>Balance positivo de 2020</w:t>
      </w:r>
    </w:p>
    <w:p w14:paraId="5AEF6DF6" w14:textId="77777777" w:rsidR="00DD48DE" w:rsidRPr="008B0AB4" w:rsidRDefault="00DD48DE" w:rsidP="00DD48D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200"/>
        </w:tabs>
        <w:autoSpaceDE w:val="0"/>
        <w:autoSpaceDN w:val="0"/>
        <w:adjustRightInd w:val="0"/>
        <w:spacing w:line="276" w:lineRule="auto"/>
        <w:ind w:left="200"/>
        <w:rPr>
          <w:rFonts w:ascii="Arial" w:hAnsi="Arial" w:cs="Arial"/>
          <w:color w:val="000000"/>
          <w:szCs w:val="22"/>
          <w:lang w:val="es-ES" w:eastAsia="es-ES"/>
        </w:rPr>
      </w:pPr>
    </w:p>
    <w:p w14:paraId="2E5A512F" w14:textId="77777777" w:rsidR="00DD48DE" w:rsidRPr="008B0AB4" w:rsidRDefault="00DD48DE" w:rsidP="00DD48D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200"/>
        </w:tabs>
        <w:autoSpaceDE w:val="0"/>
        <w:autoSpaceDN w:val="0"/>
        <w:adjustRightInd w:val="0"/>
        <w:spacing w:line="276" w:lineRule="auto"/>
        <w:ind w:left="200"/>
        <w:rPr>
          <w:rFonts w:ascii="Arial" w:hAnsi="Arial" w:cs="Arial"/>
          <w:color w:val="000000"/>
          <w:szCs w:val="22"/>
          <w:lang w:val="es-ES" w:eastAsia="es-ES"/>
        </w:rPr>
      </w:pPr>
      <w:r w:rsidRPr="008B0AB4">
        <w:rPr>
          <w:rFonts w:ascii="Arial" w:hAnsi="Arial" w:cs="Arial"/>
          <w:color w:val="000000"/>
          <w:szCs w:val="22"/>
          <w:lang w:val="es-ES" w:eastAsia="es-ES"/>
        </w:rPr>
        <w:t xml:space="preserve">Los participantes en la Asamblea coincidieron en el orgullo de pertenecer a la Red y en manifestar su satisfacción por el hecho de que, en un año marcado por la pandemia de la COVID-19, la asociación haya sabido mantener su alto nivel de actividad, adaptándolo a la situación vivida, y que se ha traducido en numerosas iniciativas tanto de carácter físico como virtual que han hecho posible, como compartió durante la Asamblea Marta Puig, Gerente de la Red de Juderías, “promocionar el turismo cultural de proximidad de calidad y exótico en cuanto a desconocido en un año muy productivo y positivo para la Red aún en esta situación de pandemia”, y que se ejemplificó en el éxito de proyectos como la repercusión mediática de la presencia en FITUR o los viajes de prensa, la masiva participación en el ciclo de encuentros online #JuevesEnRed, el proyecto gastronómico Sabores de Sefarad, el lanzamiento de la aplicación móvil RASGO o el marketplace, así como la presencia constante en redes sociales y medios de comunicación. </w:t>
      </w:r>
    </w:p>
    <w:p w14:paraId="59E9313E" w14:textId="77777777" w:rsidR="00DD48DE" w:rsidRPr="008B0AB4" w:rsidRDefault="00DD48DE" w:rsidP="00DD48D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200"/>
        </w:tabs>
        <w:autoSpaceDE w:val="0"/>
        <w:autoSpaceDN w:val="0"/>
        <w:adjustRightInd w:val="0"/>
        <w:spacing w:line="276" w:lineRule="auto"/>
        <w:ind w:left="200"/>
        <w:rPr>
          <w:rFonts w:ascii="Arial" w:hAnsi="Arial" w:cs="Arial"/>
          <w:color w:val="000000"/>
          <w:szCs w:val="22"/>
          <w:lang w:val="es-ES" w:eastAsia="es-ES"/>
        </w:rPr>
      </w:pPr>
    </w:p>
    <w:p w14:paraId="62130810" w14:textId="77777777" w:rsidR="00DD48DE" w:rsidRPr="008B0AB4" w:rsidRDefault="00DD48DE" w:rsidP="00DD48D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200"/>
        </w:tabs>
        <w:autoSpaceDE w:val="0"/>
        <w:autoSpaceDN w:val="0"/>
        <w:adjustRightInd w:val="0"/>
        <w:spacing w:line="276" w:lineRule="auto"/>
        <w:ind w:left="200"/>
        <w:rPr>
          <w:rFonts w:ascii="Arial" w:hAnsi="Arial" w:cs="Arial"/>
          <w:color w:val="000000"/>
          <w:szCs w:val="22"/>
          <w:lang w:val="es-ES" w:eastAsia="es-ES"/>
        </w:rPr>
      </w:pPr>
      <w:r w:rsidRPr="008B0AB4">
        <w:rPr>
          <w:rFonts w:ascii="Arial" w:hAnsi="Arial" w:cs="Arial"/>
          <w:color w:val="000000"/>
          <w:szCs w:val="22"/>
          <w:lang w:val="es-ES" w:eastAsia="es-ES"/>
        </w:rPr>
        <w:t>25º aniversario</w:t>
      </w:r>
    </w:p>
    <w:p w14:paraId="0F294746" w14:textId="77777777" w:rsidR="00DD48DE" w:rsidRPr="008B0AB4" w:rsidRDefault="00DD48DE" w:rsidP="00DD48D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200"/>
        </w:tabs>
        <w:autoSpaceDE w:val="0"/>
        <w:autoSpaceDN w:val="0"/>
        <w:adjustRightInd w:val="0"/>
        <w:spacing w:line="276" w:lineRule="auto"/>
        <w:ind w:left="200"/>
        <w:rPr>
          <w:rFonts w:ascii="Arial" w:hAnsi="Arial" w:cs="Arial"/>
          <w:color w:val="000000"/>
          <w:szCs w:val="22"/>
          <w:lang w:val="es-ES" w:eastAsia="es-ES"/>
        </w:rPr>
      </w:pPr>
    </w:p>
    <w:p w14:paraId="3DA00CC4" w14:textId="77777777" w:rsidR="00DD48DE" w:rsidRDefault="00DD48DE" w:rsidP="00DD48D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200"/>
        </w:tabs>
        <w:autoSpaceDE w:val="0"/>
        <w:autoSpaceDN w:val="0"/>
        <w:adjustRightInd w:val="0"/>
        <w:spacing w:line="276" w:lineRule="auto"/>
        <w:ind w:left="200"/>
        <w:rPr>
          <w:rFonts w:ascii="Arial" w:hAnsi="Arial" w:cs="Arial"/>
          <w:color w:val="000000"/>
          <w:szCs w:val="22"/>
          <w:lang w:val="es-ES" w:eastAsia="es-ES"/>
        </w:rPr>
      </w:pPr>
      <w:r w:rsidRPr="008B0AB4">
        <w:rPr>
          <w:rFonts w:ascii="Arial" w:hAnsi="Arial" w:cs="Arial"/>
          <w:color w:val="000000"/>
          <w:szCs w:val="22"/>
          <w:lang w:val="es-ES" w:eastAsia="es-ES"/>
        </w:rPr>
        <w:t>En 2021, la Red de Juderías de España celebra su 25º aniversario. Para ello, organizará diferentes actos e iniciativas de diversa índole y, para conmemorar la efeméride, la Asociación ha creado un grabado obra del artista multidisciplinar José Luis Muñoz, y que tiene como protagonista a la mujer serfardí, garante desde hace siglos de la de la conservación de la cultura judía en nuestro país. Todas las ciudades que han formado parte de la Asociación en sus 25 años de trayectoria recibirán durante 2021 un ejemplar del grabado, en agradecimiento a la labor desempeñada.</w:t>
      </w:r>
    </w:p>
    <w:p w14:paraId="5FAF160C" w14:textId="77777777" w:rsidR="008B0AB4" w:rsidRDefault="008B0AB4" w:rsidP="00DD48DE">
      <w:pPr>
        <w:widowControl w:val="0"/>
        <w:pBdr>
          <w:top w:val="none" w:sz="0" w:space="0" w:color="auto"/>
          <w:left w:val="none" w:sz="0" w:space="0" w:color="auto"/>
          <w:bottom w:val="single" w:sz="6" w:space="1" w:color="auto"/>
          <w:right w:val="none" w:sz="0" w:space="0" w:color="auto"/>
          <w:between w:val="none" w:sz="0" w:space="0" w:color="auto"/>
          <w:bar w:val="none" w:sz="0" w:color="auto"/>
        </w:pBdr>
        <w:tabs>
          <w:tab w:val="left" w:pos="20"/>
          <w:tab w:val="left" w:pos="200"/>
        </w:tabs>
        <w:autoSpaceDE w:val="0"/>
        <w:autoSpaceDN w:val="0"/>
        <w:adjustRightInd w:val="0"/>
        <w:spacing w:line="276" w:lineRule="auto"/>
        <w:ind w:left="200"/>
        <w:rPr>
          <w:rFonts w:ascii="Arial" w:hAnsi="Arial" w:cs="Arial"/>
          <w:color w:val="000000"/>
          <w:szCs w:val="22"/>
          <w:lang w:val="es-ES" w:eastAsia="es-ES"/>
        </w:rPr>
      </w:pPr>
    </w:p>
    <w:p w14:paraId="6A4DE3DC" w14:textId="77777777" w:rsidR="008B0AB4" w:rsidRDefault="008B0AB4" w:rsidP="00DD48D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200"/>
        </w:tabs>
        <w:autoSpaceDE w:val="0"/>
        <w:autoSpaceDN w:val="0"/>
        <w:adjustRightInd w:val="0"/>
        <w:spacing w:line="276" w:lineRule="auto"/>
        <w:ind w:left="200"/>
        <w:rPr>
          <w:rFonts w:ascii="Arial" w:hAnsi="Arial" w:cs="Arial"/>
          <w:color w:val="000000"/>
          <w:sz w:val="22"/>
          <w:szCs w:val="22"/>
          <w:lang w:val="es-ES" w:eastAsia="es-ES"/>
        </w:rPr>
      </w:pPr>
    </w:p>
    <w:p w14:paraId="19E404A8" w14:textId="77777777" w:rsidR="00DD48DE" w:rsidRDefault="00DD48DE" w:rsidP="00DD48D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right="1004"/>
        <w:rPr>
          <w:rFonts w:ascii="Arial" w:hAnsi="Arial" w:cs="Arial"/>
          <w:b/>
          <w:bCs/>
          <w:color w:val="000000"/>
          <w:sz w:val="22"/>
          <w:szCs w:val="22"/>
          <w:lang w:val="es-ES" w:eastAsia="es-ES"/>
        </w:rPr>
      </w:pPr>
      <w:bookmarkStart w:id="0" w:name="_GoBack"/>
      <w:bookmarkEnd w:id="0"/>
      <w:r>
        <w:rPr>
          <w:rFonts w:ascii="Arial" w:hAnsi="Arial" w:cs="Arial"/>
          <w:b/>
          <w:bCs/>
          <w:color w:val="000000"/>
          <w:sz w:val="22"/>
          <w:szCs w:val="22"/>
          <w:lang w:val="es-ES" w:eastAsia="es-ES"/>
        </w:rPr>
        <w:t>Sobre la Red de Juderías de España - Caminos de Sefarad</w:t>
      </w:r>
    </w:p>
    <w:p w14:paraId="5B936B22" w14:textId="77777777" w:rsidR="00DD48DE" w:rsidRDefault="00DD48DE" w:rsidP="00DD48D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right="1004"/>
        <w:rPr>
          <w:rFonts w:ascii="Arial" w:hAnsi="Arial" w:cs="Arial"/>
          <w:b/>
          <w:bCs/>
          <w:color w:val="000000"/>
          <w:sz w:val="22"/>
          <w:szCs w:val="22"/>
          <w:lang w:val="es-ES" w:eastAsia="es-ES"/>
        </w:rPr>
      </w:pPr>
    </w:p>
    <w:p w14:paraId="4181E9D8" w14:textId="77777777" w:rsidR="00DD48DE" w:rsidRDefault="00DD48DE" w:rsidP="00DD48D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hAnsi="Arial" w:cs="Arial"/>
          <w:i/>
          <w:iCs/>
          <w:color w:val="262626"/>
          <w:sz w:val="22"/>
          <w:szCs w:val="22"/>
          <w:lang w:val="es-ES" w:eastAsia="es-ES"/>
        </w:rPr>
      </w:pPr>
      <w:r>
        <w:rPr>
          <w:rFonts w:ascii="Arial" w:hAnsi="Arial" w:cs="Arial"/>
          <w:i/>
          <w:iCs/>
          <w:color w:val="262626"/>
          <w:sz w:val="22"/>
          <w:szCs w:val="22"/>
          <w:lang w:val="es-ES" w:eastAsia="es-ES"/>
        </w:rPr>
        <w:t xml:space="preserve">La Red de Juderías de España, Caminos de Sefarad, es una Asociación constituida por municipios que cuentan, en sus conjuntos medievales, con un patrimonio arquitectónico, histórico, medioambiental y cultural, herencia de las Comunidades judías que los habitaron. Los miembros de la Red actúan de forma conjunta en defensa del patrimonio histórico y legado judío promoviendo proyectos culturales, turísticos y académicos y realizando una política de intercambio de experiencias nacionales e internaciones que contribuyan al conocimiento y respeto mutuo de pueblos, culturas y tradiciones. Ávila, Barcelona, Béjar, Cáceres, Calahorra, Córdoba, Estella-Lizarra, Hervás, Jaén, León, Lorca, Lucena, Monforte de Lemos, Plasencia, </w:t>
      </w:r>
      <w:r>
        <w:rPr>
          <w:rFonts w:ascii="Arial" w:hAnsi="Arial" w:cs="Arial"/>
          <w:i/>
          <w:iCs/>
          <w:color w:val="262626"/>
          <w:sz w:val="22"/>
          <w:szCs w:val="22"/>
          <w:lang w:val="es-ES" w:eastAsia="es-ES"/>
        </w:rPr>
        <w:lastRenderedPageBreak/>
        <w:t xml:space="preserve">Ribadavia, Sagunto, Segovia, Tarazona, Toledo, Tudela y Tui, vienen recuperando desde hace 20 años sus juderías, invirtiendo tiempo y recursos en la rehabilitación de casas, calles, palacios y cuantos edificios se puedan salvar del olvido y recuperar el conocimiento de las vidas de las familias judías de toda procedencia y condición. Historia oculta, desvelada después de quinientos años y ahora recuperada. La Asociación actúa sin ánimo de lucro y con plena independencia en la defensa de este legado. La Red de Juderías de España, en su proyección internacional, es miembro fundador del Itinerario Europeo del Patrimonio Judío, y realiza una intensa labor de difusión en el extranjero. Más información, en </w:t>
      </w:r>
      <w:hyperlink r:id="rId7" w:history="1">
        <w:r>
          <w:rPr>
            <w:rFonts w:ascii="Arial" w:hAnsi="Arial" w:cs="Arial"/>
            <w:i/>
            <w:iCs/>
            <w:color w:val="3F6CAF"/>
            <w:sz w:val="22"/>
            <w:szCs w:val="22"/>
            <w:u w:val="single" w:color="3F6CAF"/>
            <w:lang w:val="es-ES" w:eastAsia="es-ES"/>
          </w:rPr>
          <w:t>http://www.redjuderias.org</w:t>
        </w:r>
      </w:hyperlink>
      <w:r>
        <w:rPr>
          <w:rFonts w:ascii="Arial" w:hAnsi="Arial" w:cs="Arial"/>
          <w:i/>
          <w:iCs/>
          <w:color w:val="262626"/>
          <w:sz w:val="22"/>
          <w:szCs w:val="22"/>
          <w:lang w:val="es-ES" w:eastAsia="es-ES"/>
        </w:rPr>
        <w:t xml:space="preserve"> </w:t>
      </w:r>
    </w:p>
    <w:p w14:paraId="2FF4CBED" w14:textId="77777777" w:rsidR="00DD48DE" w:rsidRDefault="00DD48DE" w:rsidP="00DD48D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hAnsi="Arial" w:cs="Arial"/>
          <w:i/>
          <w:iCs/>
          <w:color w:val="000000"/>
          <w:sz w:val="22"/>
          <w:szCs w:val="22"/>
          <w:lang w:val="es-ES" w:eastAsia="es-ES"/>
        </w:rPr>
      </w:pPr>
    </w:p>
    <w:p w14:paraId="5D400F60" w14:textId="77777777" w:rsidR="00DD48DE" w:rsidRDefault="00DD48DE" w:rsidP="00DD48D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hAnsi="Arial" w:cs="Arial"/>
          <w:i/>
          <w:iCs/>
          <w:color w:val="000000"/>
          <w:sz w:val="22"/>
          <w:szCs w:val="22"/>
          <w:lang w:val="es-ES" w:eastAsia="es-ES"/>
        </w:rPr>
      </w:pPr>
    </w:p>
    <w:p w14:paraId="7D9AAC44" w14:textId="77777777" w:rsidR="00DD48DE" w:rsidRDefault="00DD48DE" w:rsidP="00DD48D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autoSpaceDE w:val="0"/>
        <w:autoSpaceDN w:val="0"/>
        <w:adjustRightInd w:val="0"/>
        <w:spacing w:line="276" w:lineRule="auto"/>
        <w:jc w:val="center"/>
        <w:rPr>
          <w:rFonts w:ascii="Arial" w:hAnsi="Arial" w:cs="Arial"/>
          <w:b/>
          <w:bCs/>
          <w:color w:val="000000"/>
          <w:sz w:val="22"/>
          <w:szCs w:val="22"/>
          <w:lang w:val="es-ES" w:eastAsia="es-ES"/>
        </w:rPr>
      </w:pPr>
      <w:r>
        <w:rPr>
          <w:rFonts w:ascii="Arial" w:hAnsi="Arial" w:cs="Arial"/>
          <w:b/>
          <w:bCs/>
          <w:color w:val="000000"/>
          <w:sz w:val="22"/>
          <w:szCs w:val="22"/>
          <w:lang w:val="es-ES" w:eastAsia="es-ES"/>
        </w:rPr>
        <w:t>Más información para prensa:</w:t>
      </w:r>
      <w:r>
        <w:rPr>
          <w:rFonts w:ascii="Arial" w:hAnsi="Arial" w:cs="Arial"/>
          <w:color w:val="000000"/>
          <w:sz w:val="22"/>
          <w:szCs w:val="22"/>
          <w:lang w:val="es-ES" w:eastAsia="es-ES"/>
        </w:rPr>
        <w:t xml:space="preserve"> </w:t>
      </w:r>
    </w:p>
    <w:p w14:paraId="31CF971A" w14:textId="77777777" w:rsidR="00DD48DE" w:rsidRDefault="00DD48DE" w:rsidP="00DD48D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autoSpaceDE w:val="0"/>
        <w:autoSpaceDN w:val="0"/>
        <w:adjustRightInd w:val="0"/>
        <w:spacing w:line="276" w:lineRule="auto"/>
        <w:jc w:val="center"/>
        <w:rPr>
          <w:rFonts w:ascii="Arial" w:hAnsi="Arial" w:cs="Arial"/>
          <w:b/>
          <w:bCs/>
          <w:color w:val="000000"/>
          <w:sz w:val="22"/>
          <w:szCs w:val="22"/>
          <w:lang w:val="es-ES" w:eastAsia="es-ES"/>
        </w:rPr>
      </w:pPr>
    </w:p>
    <w:p w14:paraId="03E49797" w14:textId="77777777" w:rsidR="00DD48DE" w:rsidRDefault="00DD48DE" w:rsidP="00DD48D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autoSpaceDE w:val="0"/>
        <w:autoSpaceDN w:val="0"/>
        <w:adjustRightInd w:val="0"/>
        <w:spacing w:line="276" w:lineRule="auto"/>
        <w:jc w:val="center"/>
        <w:rPr>
          <w:rFonts w:ascii="Arial" w:hAnsi="Arial" w:cs="Arial"/>
          <w:b/>
          <w:bCs/>
          <w:color w:val="000000"/>
          <w:sz w:val="22"/>
          <w:szCs w:val="22"/>
          <w:lang w:val="es-ES" w:eastAsia="es-ES"/>
        </w:rPr>
      </w:pPr>
      <w:r>
        <w:rPr>
          <w:rFonts w:ascii="Arial" w:hAnsi="Arial" w:cs="Arial"/>
          <w:b/>
          <w:bCs/>
          <w:color w:val="000000"/>
          <w:sz w:val="22"/>
          <w:szCs w:val="22"/>
          <w:lang w:val="es-ES" w:eastAsia="es-ES"/>
        </w:rPr>
        <w:t>TGV LAB by Tu Gran Viaje</w:t>
      </w:r>
    </w:p>
    <w:p w14:paraId="739838D8" w14:textId="77777777" w:rsidR="00DD48DE" w:rsidRDefault="00DD48DE" w:rsidP="00DD48D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autoSpaceDE w:val="0"/>
        <w:autoSpaceDN w:val="0"/>
        <w:adjustRightInd w:val="0"/>
        <w:spacing w:line="276" w:lineRule="auto"/>
        <w:jc w:val="center"/>
        <w:rPr>
          <w:rFonts w:ascii="Arial" w:hAnsi="Arial" w:cs="Arial"/>
          <w:i/>
          <w:iCs/>
          <w:color w:val="000000"/>
          <w:sz w:val="22"/>
          <w:szCs w:val="22"/>
          <w:lang w:val="es-ES" w:eastAsia="es-ES"/>
        </w:rPr>
      </w:pPr>
      <w:r>
        <w:rPr>
          <w:rFonts w:ascii="Arial" w:hAnsi="Arial" w:cs="Arial"/>
          <w:i/>
          <w:iCs/>
          <w:color w:val="000000"/>
          <w:sz w:val="22"/>
          <w:szCs w:val="22"/>
          <w:lang w:val="es-ES" w:eastAsia="es-ES"/>
        </w:rPr>
        <w:t>Marta de Perales Pérez</w:t>
      </w:r>
    </w:p>
    <w:p w14:paraId="31C9B121" w14:textId="77777777" w:rsidR="00DD48DE" w:rsidRDefault="00DD48DE" w:rsidP="00DD48D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autoSpaceDE w:val="0"/>
        <w:autoSpaceDN w:val="0"/>
        <w:adjustRightInd w:val="0"/>
        <w:spacing w:line="276" w:lineRule="auto"/>
        <w:jc w:val="center"/>
        <w:rPr>
          <w:rFonts w:ascii="Arial" w:hAnsi="Arial" w:cs="Arial"/>
          <w:color w:val="000000"/>
          <w:sz w:val="22"/>
          <w:szCs w:val="22"/>
          <w:lang w:val="es-ES" w:eastAsia="es-ES"/>
        </w:rPr>
      </w:pPr>
      <w:hyperlink r:id="rId8" w:history="1">
        <w:r>
          <w:rPr>
            <w:rFonts w:ascii="Arial" w:hAnsi="Arial" w:cs="Arial"/>
            <w:color w:val="00006D"/>
            <w:sz w:val="22"/>
            <w:szCs w:val="22"/>
            <w:u w:val="single" w:color="00006D"/>
            <w:lang w:val="es-ES" w:eastAsia="es-ES"/>
          </w:rPr>
          <w:t>martadeperales@tgvlab.es</w:t>
        </w:r>
      </w:hyperlink>
      <w:r>
        <w:rPr>
          <w:rFonts w:ascii="Arial" w:hAnsi="Arial" w:cs="Arial"/>
          <w:color w:val="000000"/>
          <w:sz w:val="22"/>
          <w:szCs w:val="22"/>
          <w:lang w:val="es-ES" w:eastAsia="es-ES"/>
        </w:rPr>
        <w:t xml:space="preserve"> </w:t>
      </w:r>
    </w:p>
    <w:p w14:paraId="219CFFCE" w14:textId="77777777" w:rsidR="00DD48DE" w:rsidRDefault="00DD48DE" w:rsidP="00DD48D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autoSpaceDE w:val="0"/>
        <w:autoSpaceDN w:val="0"/>
        <w:adjustRightInd w:val="0"/>
        <w:spacing w:line="276" w:lineRule="auto"/>
        <w:jc w:val="center"/>
        <w:rPr>
          <w:rFonts w:ascii="Arial" w:hAnsi="Arial" w:cs="Arial"/>
          <w:b/>
          <w:bCs/>
          <w:color w:val="000000"/>
          <w:sz w:val="22"/>
          <w:szCs w:val="22"/>
          <w:lang w:val="es-ES" w:eastAsia="es-ES"/>
        </w:rPr>
      </w:pPr>
      <w:r>
        <w:rPr>
          <w:rFonts w:ascii="Arial" w:hAnsi="Arial" w:cs="Arial"/>
          <w:b/>
          <w:bCs/>
          <w:color w:val="000000"/>
          <w:sz w:val="22"/>
          <w:szCs w:val="22"/>
          <w:lang w:val="es-ES" w:eastAsia="es-ES"/>
        </w:rPr>
        <w:t>C/Henri Dunant, 15-17. 28036 Madrid</w:t>
      </w:r>
    </w:p>
    <w:p w14:paraId="1F0E39E2" w14:textId="77777777" w:rsidR="00DD48DE" w:rsidRDefault="00DD48DE" w:rsidP="00DD48D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autoSpaceDE w:val="0"/>
        <w:autoSpaceDN w:val="0"/>
        <w:adjustRightInd w:val="0"/>
        <w:spacing w:line="276" w:lineRule="auto"/>
        <w:jc w:val="center"/>
        <w:rPr>
          <w:rFonts w:ascii="Arial" w:hAnsi="Arial" w:cs="Arial"/>
          <w:b/>
          <w:bCs/>
          <w:color w:val="000000"/>
          <w:sz w:val="22"/>
          <w:szCs w:val="22"/>
          <w:lang w:val="es-ES" w:eastAsia="es-ES"/>
        </w:rPr>
      </w:pPr>
      <w:r>
        <w:rPr>
          <w:rFonts w:ascii="Arial" w:hAnsi="Arial" w:cs="Arial"/>
          <w:color w:val="000000"/>
          <w:sz w:val="22"/>
          <w:szCs w:val="22"/>
          <w:lang w:val="es-ES" w:eastAsia="es-ES"/>
        </w:rPr>
        <w:t>(0034) 630 234 118</w:t>
      </w:r>
    </w:p>
    <w:p w14:paraId="7FCF67D8" w14:textId="77777777" w:rsidR="00DD48DE" w:rsidRDefault="00DD48DE" w:rsidP="00DD48D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autoSpaceDE w:val="0"/>
        <w:autoSpaceDN w:val="0"/>
        <w:adjustRightInd w:val="0"/>
        <w:spacing w:line="276" w:lineRule="auto"/>
        <w:jc w:val="center"/>
        <w:rPr>
          <w:rFonts w:ascii="Arial" w:hAnsi="Arial" w:cs="Arial"/>
          <w:b/>
          <w:bCs/>
          <w:color w:val="000000"/>
          <w:sz w:val="22"/>
          <w:szCs w:val="22"/>
          <w:lang w:val="es-ES" w:eastAsia="es-ES"/>
        </w:rPr>
      </w:pPr>
      <w:hyperlink r:id="rId9" w:history="1">
        <w:r>
          <w:rPr>
            <w:rFonts w:ascii="Arial" w:hAnsi="Arial" w:cs="Arial"/>
            <w:b/>
            <w:bCs/>
            <w:color w:val="00006D"/>
            <w:sz w:val="22"/>
            <w:szCs w:val="22"/>
            <w:u w:val="single" w:color="00006D"/>
            <w:lang w:val="es-ES" w:eastAsia="es-ES"/>
          </w:rPr>
          <w:t>www.tgvlab.es</w:t>
        </w:r>
      </w:hyperlink>
    </w:p>
    <w:p w14:paraId="52CFB404" w14:textId="77777777" w:rsidR="00DD48DE" w:rsidRDefault="00DD48DE" w:rsidP="00DD48D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autoSpaceDE w:val="0"/>
        <w:autoSpaceDN w:val="0"/>
        <w:adjustRightInd w:val="0"/>
        <w:spacing w:line="276" w:lineRule="auto"/>
        <w:jc w:val="center"/>
        <w:rPr>
          <w:rFonts w:ascii="Arial" w:hAnsi="Arial" w:cs="Arial"/>
          <w:color w:val="000000"/>
          <w:lang w:val="es-ES" w:eastAsia="es-ES"/>
        </w:rPr>
      </w:pPr>
    </w:p>
    <w:p w14:paraId="0539E2AF" w14:textId="77777777" w:rsidR="00DD48DE" w:rsidRDefault="00DD48DE" w:rsidP="00DD48D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200"/>
        </w:tabs>
        <w:autoSpaceDE w:val="0"/>
        <w:autoSpaceDN w:val="0"/>
        <w:adjustRightInd w:val="0"/>
        <w:spacing w:line="276" w:lineRule="auto"/>
        <w:ind w:left="200"/>
        <w:rPr>
          <w:rFonts w:ascii="Arial" w:hAnsi="Arial" w:cs="Arial"/>
          <w:color w:val="000000"/>
          <w:sz w:val="22"/>
          <w:szCs w:val="22"/>
          <w:lang w:val="es-ES" w:eastAsia="es-ES"/>
        </w:rPr>
      </w:pPr>
    </w:p>
    <w:p w14:paraId="5A7F6ECF" w14:textId="54B23AEA" w:rsidR="00EC73DA" w:rsidRPr="00DD48DE" w:rsidRDefault="00EC73DA" w:rsidP="00DD48DE"/>
    <w:sectPr w:rsidR="00EC73DA" w:rsidRPr="00DD48DE">
      <w:headerReference w:type="default" r:id="rId10"/>
      <w:footerReference w:type="default" r:id="rId11"/>
      <w:pgSz w:w="11900" w:h="16840"/>
      <w:pgMar w:top="1417" w:right="1701" w:bottom="1417" w:left="1701" w:header="709" w:footer="70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CC4319" w14:textId="77777777" w:rsidR="00A35824" w:rsidRDefault="00A35824">
      <w:r>
        <w:separator/>
      </w:r>
    </w:p>
  </w:endnote>
  <w:endnote w:type="continuationSeparator" w:id="0">
    <w:p w14:paraId="027466E1" w14:textId="77777777" w:rsidR="00A35824" w:rsidRDefault="00A35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rajan">
    <w:altName w:val="Trajan Bold"/>
    <w:charset w:val="00"/>
    <w:family w:val="roman"/>
    <w:pitch w:val="default"/>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D9063" w14:textId="77777777" w:rsidR="00A35824" w:rsidRDefault="00A35824">
    <w:pPr>
      <w:pStyle w:val="Piedepgina"/>
      <w:tabs>
        <w:tab w:val="clear" w:pos="8504"/>
        <w:tab w:val="right" w:pos="8478"/>
      </w:tabs>
      <w:spacing w:after="60"/>
      <w:jc w:val="center"/>
      <w:rPr>
        <w:rStyle w:val="NingunoA"/>
        <w:color w:val="808080"/>
        <w:spacing w:val="5"/>
        <w:sz w:val="14"/>
        <w:szCs w:val="14"/>
        <w:u w:color="808080"/>
      </w:rPr>
    </w:pPr>
  </w:p>
  <w:p w14:paraId="7468DC36" w14:textId="77777777" w:rsidR="00A35824" w:rsidRDefault="00A35824">
    <w:pPr>
      <w:pStyle w:val="Piedepgina"/>
      <w:tabs>
        <w:tab w:val="clear" w:pos="8504"/>
        <w:tab w:val="right" w:pos="8478"/>
      </w:tabs>
      <w:spacing w:after="60"/>
      <w:jc w:val="center"/>
      <w:rPr>
        <w:rStyle w:val="NingunoA"/>
        <w:color w:val="808080"/>
        <w:spacing w:val="5"/>
        <w:sz w:val="14"/>
        <w:szCs w:val="14"/>
        <w:u w:color="808080"/>
      </w:rPr>
    </w:pPr>
    <w:r>
      <w:rPr>
        <w:rStyle w:val="NingunoA"/>
        <w:color w:val="808080"/>
        <w:spacing w:val="5"/>
        <w:sz w:val="14"/>
        <w:szCs w:val="14"/>
        <w:u w:color="808080"/>
      </w:rPr>
      <w:t>Red de Juderías de España - Caminos de Sefarad</w:t>
    </w:r>
  </w:p>
  <w:p w14:paraId="75D4F0EF" w14:textId="77777777" w:rsidR="00A35824" w:rsidRDefault="00A35824">
    <w:pPr>
      <w:pStyle w:val="Piedepgina"/>
      <w:tabs>
        <w:tab w:val="clear" w:pos="8504"/>
        <w:tab w:val="right" w:pos="8478"/>
      </w:tabs>
      <w:spacing w:after="20"/>
      <w:jc w:val="center"/>
      <w:rPr>
        <w:rStyle w:val="NingunoA"/>
        <w:color w:val="808080"/>
        <w:spacing w:val="5"/>
        <w:sz w:val="12"/>
        <w:szCs w:val="12"/>
        <w:u w:color="808080"/>
      </w:rPr>
    </w:pPr>
    <w:r>
      <w:rPr>
        <w:rStyle w:val="NingunoA"/>
        <w:color w:val="808080"/>
        <w:spacing w:val="5"/>
        <w:sz w:val="12"/>
        <w:szCs w:val="12"/>
        <w:u w:color="808080"/>
      </w:rPr>
      <w:t>www.redjuderias.org – NIF: G17565318</w:t>
    </w:r>
  </w:p>
  <w:p w14:paraId="052C01A1" w14:textId="77777777" w:rsidR="00A35824" w:rsidRDefault="00A35824">
    <w:pPr>
      <w:pStyle w:val="Piedepgina"/>
      <w:tabs>
        <w:tab w:val="clear" w:pos="8504"/>
        <w:tab w:val="right" w:pos="8478"/>
      </w:tabs>
      <w:spacing w:after="20"/>
      <w:jc w:val="center"/>
      <w:rPr>
        <w:rStyle w:val="NingunoA"/>
        <w:color w:val="808080"/>
        <w:spacing w:val="5"/>
        <w:sz w:val="12"/>
        <w:szCs w:val="12"/>
        <w:u w:color="808080"/>
      </w:rPr>
    </w:pPr>
  </w:p>
  <w:p w14:paraId="04473A42" w14:textId="77777777" w:rsidR="00A35824" w:rsidRDefault="00A35824">
    <w:pPr>
      <w:pStyle w:val="Piedepgina"/>
      <w:tabs>
        <w:tab w:val="clear" w:pos="8504"/>
        <w:tab w:val="right" w:pos="8478"/>
      </w:tabs>
      <w:spacing w:after="20"/>
      <w:jc w:val="center"/>
      <w:rPr>
        <w:rStyle w:val="NingunoA"/>
        <w:color w:val="808080"/>
        <w:spacing w:val="5"/>
        <w:sz w:val="12"/>
        <w:szCs w:val="12"/>
        <w:u w:color="808080"/>
      </w:rPr>
    </w:pPr>
  </w:p>
  <w:p w14:paraId="3B92B55E" w14:textId="77777777" w:rsidR="00A35824" w:rsidRDefault="00A35824">
    <w:pPr>
      <w:pStyle w:val="Piedepgina"/>
      <w:tabs>
        <w:tab w:val="clear" w:pos="8504"/>
        <w:tab w:val="right" w:pos="8478"/>
      </w:tabs>
      <w:jc w:val="center"/>
      <w:rPr>
        <w:rStyle w:val="NingunoA"/>
        <w:sz w:val="12"/>
        <w:szCs w:val="12"/>
      </w:rPr>
    </w:pPr>
    <w:r>
      <w:rPr>
        <w:rStyle w:val="NingunoA"/>
        <w:sz w:val="12"/>
        <w:szCs w:val="12"/>
      </w:rPr>
      <w:t xml:space="preserve">ÁVILA · BARCELONA · BÉJAR · CÁCERES · CALAHORRA  · CÓRDOBA · ESTELLA-LIZARRA  · HERVÁS · JAÉN · LEÓN · LORCA · </w:t>
    </w:r>
  </w:p>
  <w:p w14:paraId="0644A441" w14:textId="77777777" w:rsidR="00A35824" w:rsidRDefault="00A35824">
    <w:pPr>
      <w:pStyle w:val="Piedepgina"/>
      <w:tabs>
        <w:tab w:val="clear" w:pos="8504"/>
        <w:tab w:val="right" w:pos="8478"/>
      </w:tabs>
      <w:jc w:val="center"/>
    </w:pPr>
    <w:r>
      <w:rPr>
        <w:rStyle w:val="NingunoA"/>
        <w:sz w:val="12"/>
        <w:szCs w:val="12"/>
      </w:rPr>
      <w:t>LUCENA · MONFORTE DE LEMOS · PLASENCIA · RIBADAVIA · SAGUNTO · SEGOVIA  · TARAZONA · TOLEDO  · TUDELA · TUI</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CAECA3" w14:textId="77777777" w:rsidR="00A35824" w:rsidRDefault="00A35824">
      <w:r>
        <w:separator/>
      </w:r>
    </w:p>
  </w:footnote>
  <w:footnote w:type="continuationSeparator" w:id="0">
    <w:p w14:paraId="56787F49" w14:textId="77777777" w:rsidR="00A35824" w:rsidRDefault="00A358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3F208" w14:textId="77777777" w:rsidR="00A35824" w:rsidRDefault="00A35824">
    <w:pPr>
      <w:pStyle w:val="Piedepgina"/>
      <w:tabs>
        <w:tab w:val="clear" w:pos="8504"/>
        <w:tab w:val="right" w:pos="8478"/>
      </w:tabs>
      <w:spacing w:after="40"/>
      <w:rPr>
        <w:rStyle w:val="NingunoA"/>
        <w:sz w:val="8"/>
        <w:szCs w:val="8"/>
      </w:rPr>
    </w:pPr>
    <w:r>
      <w:rPr>
        <w:noProof/>
        <w:lang w:val="es-ES"/>
      </w:rPr>
      <w:drawing>
        <wp:anchor distT="152400" distB="152400" distL="152400" distR="152400" simplePos="0" relativeHeight="251658240" behindDoc="1" locked="0" layoutInCell="1" allowOverlap="1" wp14:anchorId="2BA41613" wp14:editId="50EF9385">
          <wp:simplePos x="0" y="0"/>
          <wp:positionH relativeFrom="page">
            <wp:posOffset>1080135</wp:posOffset>
          </wp:positionH>
          <wp:positionV relativeFrom="page">
            <wp:posOffset>491490</wp:posOffset>
          </wp:positionV>
          <wp:extent cx="2315845" cy="571500"/>
          <wp:effectExtent l="0" t="0" r="0" b="0"/>
          <wp:wrapNone/>
          <wp:docPr id="1073741825" name="officeArt object" descr="HD:Users:neorg:Desktop:logo_modificado_OK.jpg"/>
          <wp:cNvGraphicFramePr/>
          <a:graphic xmlns:a="http://schemas.openxmlformats.org/drawingml/2006/main">
            <a:graphicData uri="http://schemas.openxmlformats.org/drawingml/2006/picture">
              <pic:pic xmlns:pic="http://schemas.openxmlformats.org/drawingml/2006/picture">
                <pic:nvPicPr>
                  <pic:cNvPr id="1073741825" name="HD:Users:neorg:Desktop:logo_modificado_OK.jpg" descr="HD:Users:neorg:Desktop:logo_modificado_OK.jpg"/>
                  <pic:cNvPicPr>
                    <a:picLocks noChangeAspect="1"/>
                  </pic:cNvPicPr>
                </pic:nvPicPr>
                <pic:blipFill>
                  <a:blip r:embed="rId1">
                    <a:extLst/>
                  </a:blip>
                  <a:stretch>
                    <a:fillRect/>
                  </a:stretch>
                </pic:blipFill>
                <pic:spPr>
                  <a:xfrm>
                    <a:off x="0" y="0"/>
                    <a:ext cx="2315845" cy="571500"/>
                  </a:xfrm>
                  <a:prstGeom prst="rect">
                    <a:avLst/>
                  </a:prstGeom>
                  <a:ln w="12700" cap="flat">
                    <a:noFill/>
                    <a:miter lim="400000"/>
                  </a:ln>
                  <a:effectLst/>
                </pic:spPr>
              </pic:pic>
            </a:graphicData>
          </a:graphic>
        </wp:anchor>
      </w:drawing>
    </w:r>
    <w:r>
      <w:rPr>
        <w:noProof/>
        <w:lang w:val="es-ES"/>
      </w:rPr>
      <mc:AlternateContent>
        <mc:Choice Requires="wps">
          <w:drawing>
            <wp:anchor distT="152400" distB="152400" distL="152400" distR="152400" simplePos="0" relativeHeight="251659264" behindDoc="1" locked="0" layoutInCell="1" allowOverlap="1" wp14:anchorId="11FB2D23" wp14:editId="6BFF46B1">
              <wp:simplePos x="0" y="0"/>
              <wp:positionH relativeFrom="page">
                <wp:posOffset>280033</wp:posOffset>
              </wp:positionH>
              <wp:positionV relativeFrom="page">
                <wp:posOffset>10321290</wp:posOffset>
              </wp:positionV>
              <wp:extent cx="6983732" cy="0"/>
              <wp:effectExtent l="0" t="0" r="0" b="0"/>
              <wp:wrapNone/>
              <wp:docPr id="1073741826" name="officeArt object" descr="Line 1"/>
              <wp:cNvGraphicFramePr/>
              <a:graphic xmlns:a="http://schemas.openxmlformats.org/drawingml/2006/main">
                <a:graphicData uri="http://schemas.microsoft.com/office/word/2010/wordprocessingShape">
                  <wps:wsp>
                    <wps:cNvCnPr/>
                    <wps:spPr>
                      <a:xfrm>
                        <a:off x="0" y="0"/>
                        <a:ext cx="6983732" cy="0"/>
                      </a:xfrm>
                      <a:prstGeom prst="line">
                        <a:avLst/>
                      </a:prstGeom>
                      <a:noFill/>
                      <a:ln w="9525" cap="flat">
                        <a:solidFill>
                          <a:srgbClr val="C0C0C0"/>
                        </a:solidFill>
                        <a:prstDash val="solid"/>
                        <a:round/>
                      </a:ln>
                      <a:effectLst/>
                    </wps:spPr>
                    <wps:bodyPr/>
                  </wps:wsp>
                </a:graphicData>
              </a:graphic>
            </wp:anchor>
          </w:drawing>
        </mc:Choice>
        <mc:Fallback>
          <w:pict>
            <v:line id="_x0000_s1026" style="visibility:visible;position:absolute;margin-left:22.0pt;margin-top:812.7pt;width:549.9pt;height:0.0pt;z-index:-251657216;mso-position-horizontal:absolute;mso-position-horizontal-relative:page;mso-position-vertical:absolute;mso-position-vertical-relative:page;mso-wrap-distance-left:12.0pt;mso-wrap-distance-top:12.0pt;mso-wrap-distance-right:12.0pt;mso-wrap-distance-bottom:12.0pt;">
              <v:fill on="f"/>
              <v:stroke filltype="solid" color="#C0C0C0" opacity="100.0%" weight="0.8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noProof/>
        <w:lang w:val="es-ES"/>
      </w:rPr>
      <mc:AlternateContent>
        <mc:Choice Requires="wps">
          <w:drawing>
            <wp:anchor distT="152400" distB="152400" distL="152400" distR="152400" simplePos="0" relativeHeight="251660288" behindDoc="1" locked="0" layoutInCell="1" allowOverlap="1" wp14:anchorId="3B47F03C" wp14:editId="51D7F20E">
              <wp:simplePos x="0" y="0"/>
              <wp:positionH relativeFrom="page">
                <wp:posOffset>280033</wp:posOffset>
              </wp:positionH>
              <wp:positionV relativeFrom="page">
                <wp:posOffset>9978390</wp:posOffset>
              </wp:positionV>
              <wp:extent cx="6983732" cy="0"/>
              <wp:effectExtent l="0" t="0" r="0" b="0"/>
              <wp:wrapNone/>
              <wp:docPr id="1073741827" name="officeArt object" descr="Line 2"/>
              <wp:cNvGraphicFramePr/>
              <a:graphic xmlns:a="http://schemas.openxmlformats.org/drawingml/2006/main">
                <a:graphicData uri="http://schemas.microsoft.com/office/word/2010/wordprocessingShape">
                  <wps:wsp>
                    <wps:cNvCnPr/>
                    <wps:spPr>
                      <a:xfrm>
                        <a:off x="0" y="0"/>
                        <a:ext cx="6983732" cy="0"/>
                      </a:xfrm>
                      <a:prstGeom prst="line">
                        <a:avLst/>
                      </a:prstGeom>
                      <a:noFill/>
                      <a:ln w="9525" cap="flat">
                        <a:solidFill>
                          <a:srgbClr val="C0C0C0"/>
                        </a:solidFill>
                        <a:prstDash val="solid"/>
                        <a:round/>
                      </a:ln>
                      <a:effectLst/>
                    </wps:spPr>
                    <wps:bodyPr/>
                  </wps:wsp>
                </a:graphicData>
              </a:graphic>
            </wp:anchor>
          </w:drawing>
        </mc:Choice>
        <mc:Fallback>
          <w:pict>
            <v:line id="_x0000_s1027" style="visibility:visible;position:absolute;margin-left:22.0pt;margin-top:785.7pt;width:549.9pt;height:0.0pt;z-index:-251656192;mso-position-horizontal:absolute;mso-position-horizontal-relative:page;mso-position-vertical:absolute;mso-position-vertical-relative:page;mso-wrap-distance-left:12.0pt;mso-wrap-distance-top:12.0pt;mso-wrap-distance-right:12.0pt;mso-wrap-distance-bottom:12.0pt;">
              <v:fill on="f"/>
              <v:stroke filltype="solid" color="#C0C0C0" opacity="100.0%" weight="0.8pt" dashstyle="solid" endcap="flat" joinstyle="round" linestyle="single" startarrow="none" startarrowwidth="medium" startarrowlength="medium" endarrow="none" endarrowwidth="medium" endarrowlength="medium"/>
              <w10:wrap type="none" side="bothSides" anchorx="page" anchory="page"/>
            </v:line>
          </w:pict>
        </mc:Fallback>
      </mc:AlternateContent>
    </w:r>
  </w:p>
  <w:p w14:paraId="1908FB52" w14:textId="77777777" w:rsidR="00A35824" w:rsidRDefault="00A35824">
    <w:pPr>
      <w:pStyle w:val="Piedepgina"/>
      <w:tabs>
        <w:tab w:val="clear" w:pos="8504"/>
        <w:tab w:val="right" w:pos="8478"/>
      </w:tabs>
      <w:spacing w:after="40"/>
      <w:rPr>
        <w:sz w:val="8"/>
        <w:szCs w:val="8"/>
      </w:rPr>
    </w:pPr>
  </w:p>
  <w:p w14:paraId="089E272C" w14:textId="77777777" w:rsidR="00A35824" w:rsidRDefault="00A35824">
    <w:pPr>
      <w:pStyle w:val="Piedepgina"/>
      <w:tabs>
        <w:tab w:val="clear" w:pos="8504"/>
        <w:tab w:val="right" w:pos="8478"/>
      </w:tabs>
      <w:spacing w:after="40"/>
      <w:rPr>
        <w:sz w:val="8"/>
        <w:szCs w:val="8"/>
      </w:rPr>
    </w:pPr>
  </w:p>
  <w:p w14:paraId="3651872C" w14:textId="77777777" w:rsidR="00A35824" w:rsidRDefault="00A35824">
    <w:pPr>
      <w:pStyle w:val="Piedepgina"/>
      <w:tabs>
        <w:tab w:val="clear" w:pos="8504"/>
        <w:tab w:val="right" w:pos="8478"/>
      </w:tabs>
      <w:spacing w:after="40"/>
      <w:jc w:val="center"/>
      <w:rPr>
        <w:rStyle w:val="NingunoA"/>
        <w:rFonts w:ascii="Trajan" w:eastAsia="Trajan" w:hAnsi="Trajan" w:cs="Trajan"/>
        <w:color w:val="626464"/>
        <w:sz w:val="8"/>
        <w:szCs w:val="8"/>
        <w:u w:color="626464"/>
      </w:rPr>
    </w:pPr>
  </w:p>
  <w:p w14:paraId="70BB61B2" w14:textId="77777777" w:rsidR="00A35824" w:rsidRDefault="00A35824">
    <w:pPr>
      <w:pStyle w:val="Piedepgina"/>
      <w:tabs>
        <w:tab w:val="clear" w:pos="8504"/>
        <w:tab w:val="right" w:pos="8478"/>
      </w:tabs>
      <w:rPr>
        <w:sz w:val="8"/>
        <w:szCs w:val="8"/>
      </w:rPr>
    </w:pPr>
  </w:p>
  <w:p w14:paraId="5F9FEB23" w14:textId="77777777" w:rsidR="00A35824" w:rsidRDefault="00A35824">
    <w:pPr>
      <w:pStyle w:val="Piedepgina"/>
      <w:tabs>
        <w:tab w:val="clear" w:pos="8504"/>
        <w:tab w:val="right" w:pos="8478"/>
      </w:tabs>
      <w:rPr>
        <w:sz w:val="8"/>
        <w:szCs w:val="8"/>
      </w:rPr>
    </w:pPr>
  </w:p>
  <w:p w14:paraId="150C9920" w14:textId="77777777" w:rsidR="00A35824" w:rsidRDefault="00A35824">
    <w:pPr>
      <w:pStyle w:val="Encabezado"/>
      <w:tabs>
        <w:tab w:val="clear" w:pos="4252"/>
        <w:tab w:val="clear" w:pos="8504"/>
        <w:tab w:val="left" w:pos="2680"/>
      </w:tabs>
      <w:jc w:val="both"/>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C73DA"/>
    <w:rsid w:val="00574434"/>
    <w:rsid w:val="006939CF"/>
    <w:rsid w:val="00810418"/>
    <w:rsid w:val="008B0AB4"/>
    <w:rsid w:val="00A0494D"/>
    <w:rsid w:val="00A35824"/>
    <w:rsid w:val="00B41479"/>
    <w:rsid w:val="00B54126"/>
    <w:rsid w:val="00D66952"/>
    <w:rsid w:val="00DD48DE"/>
    <w:rsid w:val="00EC73DA"/>
    <w:rsid w:val="00F46F7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7BC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_tradnl"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Piedepgina">
    <w:name w:val="footer"/>
    <w:pPr>
      <w:tabs>
        <w:tab w:val="center" w:pos="4252"/>
        <w:tab w:val="right" w:pos="8504"/>
      </w:tabs>
    </w:pPr>
    <w:rPr>
      <w:rFonts w:ascii="Cambria" w:eastAsia="Cambria" w:hAnsi="Cambria" w:cs="Cambria"/>
      <w:color w:val="000000"/>
      <w:sz w:val="24"/>
      <w:szCs w:val="24"/>
      <w:u w:color="000000"/>
      <w14:textOutline w14:w="0" w14:cap="flat" w14:cmpd="sng" w14:algn="ctr">
        <w14:noFill/>
        <w14:prstDash w14:val="solid"/>
        <w14:bevel/>
      </w14:textOutline>
    </w:rPr>
  </w:style>
  <w:style w:type="character" w:customStyle="1" w:styleId="NingunoA">
    <w:name w:val="Ninguno A"/>
  </w:style>
  <w:style w:type="paragraph" w:styleId="Encabezado">
    <w:name w:val="header"/>
    <w:pPr>
      <w:tabs>
        <w:tab w:val="center" w:pos="4252"/>
        <w:tab w:val="right" w:pos="8504"/>
      </w:tabs>
    </w:pPr>
    <w:rPr>
      <w:rFonts w:ascii="Cambria" w:eastAsia="Cambria" w:hAnsi="Cambria" w:cs="Cambria"/>
      <w:color w:val="000000"/>
      <w:sz w:val="24"/>
      <w:szCs w:val="24"/>
      <w:u w:color="000000"/>
      <w14:textOutline w14:w="0" w14:cap="flat" w14:cmpd="sng" w14:algn="ctr">
        <w14:noFill/>
        <w14:prstDash w14:val="solid"/>
        <w14:bevel/>
      </w14:textOutline>
    </w:rPr>
  </w:style>
  <w:style w:type="paragraph" w:customStyle="1" w:styleId="Cuerpo">
    <w:name w:val="Cuerpo"/>
    <w:rPr>
      <w:rFonts w:eastAsia="Times New Roman"/>
      <w:color w:val="000000"/>
      <w:sz w:val="24"/>
      <w:szCs w:val="24"/>
      <w:u w:color="000000"/>
      <w14:textOutline w14:w="0" w14:cap="flat" w14:cmpd="sng" w14:algn="ctr">
        <w14:noFill/>
        <w14:prstDash w14:val="solid"/>
        <w14:bevel/>
      </w14:textOutline>
    </w:rPr>
  </w:style>
  <w:style w:type="paragraph" w:styleId="NormalWeb">
    <w:name w:val="Normal (Web)"/>
    <w:pPr>
      <w:spacing w:before="100" w:after="100"/>
    </w:pPr>
    <w:rPr>
      <w:rFonts w:cs="Arial Unicode MS"/>
      <w:color w:val="000000"/>
      <w:u w:color="000000"/>
      <w14:textOutline w14:w="0" w14:cap="flat" w14:cmpd="sng" w14:algn="ctr">
        <w14:noFill/>
        <w14:prstDash w14:val="solid"/>
        <w14:bevel/>
      </w14:textOutline>
    </w:rPr>
  </w:style>
  <w:style w:type="character" w:customStyle="1" w:styleId="Enlace">
    <w:name w:val="Enlace"/>
    <w:rPr>
      <w:outline w:val="0"/>
      <w:color w:val="0000FF"/>
      <w:u w:val="single" w:color="0000FF"/>
    </w:rPr>
  </w:style>
  <w:style w:type="character" w:customStyle="1" w:styleId="Hyperlink0">
    <w:name w:val="Hyperlink.0"/>
    <w:basedOn w:val="Enlace"/>
    <w:rPr>
      <w:rFonts w:ascii="Arial" w:eastAsia="Arial" w:hAnsi="Arial" w:cs="Arial"/>
      <w:outline w:val="0"/>
      <w:color w:val="000000"/>
      <w:sz w:val="24"/>
      <w:szCs w:val="24"/>
      <w:u w:val="single" w:color="000000"/>
    </w:rPr>
  </w:style>
  <w:style w:type="character" w:customStyle="1" w:styleId="Hyperlink1">
    <w:name w:val="Hyperlink.1"/>
    <w:basedOn w:val="Enlace"/>
    <w:rPr>
      <w:i/>
      <w:iCs/>
      <w:outline w:val="0"/>
      <w:color w:val="000000"/>
      <w:u w:val="none" w:color="0000FF"/>
    </w:rPr>
  </w:style>
  <w:style w:type="paragraph" w:customStyle="1" w:styleId="PoromisinA">
    <w:name w:val="Por omisión A"/>
    <w:rPr>
      <w:rFonts w:ascii="Helvetica Neue" w:hAnsi="Helvetica Neue" w:cs="Arial Unicode MS"/>
      <w:color w:val="000000"/>
      <w:sz w:val="22"/>
      <w:szCs w:val="22"/>
      <w:u w:color="000000"/>
      <w14:textOutline w14:w="0" w14:cap="flat" w14:cmpd="sng" w14:algn="ctr">
        <w14:noFill/>
        <w14:prstDash w14:val="solid"/>
        <w14:bevel/>
      </w14:textOutline>
    </w:rPr>
  </w:style>
  <w:style w:type="paragraph" w:customStyle="1" w:styleId="CuerpoA">
    <w:name w:val="Cuerpo A"/>
    <w:rPr>
      <w:rFonts w:cs="Arial Unicode MS"/>
      <w:color w:val="000000"/>
      <w:sz w:val="24"/>
      <w:szCs w:val="24"/>
      <w:u w:color="000000"/>
      <w14:textOutline w14:w="0" w14:cap="flat" w14:cmpd="sng" w14:algn="ctr">
        <w14:noFill/>
        <w14:prstDash w14:val="solid"/>
        <w14:bevel/>
      </w14:textOutline>
    </w:rPr>
  </w:style>
  <w:style w:type="character" w:customStyle="1" w:styleId="Hyperlink2">
    <w:name w:val="Hyperlink.2"/>
    <w:basedOn w:val="NingunoA"/>
    <w:rPr>
      <w:rFonts w:ascii="Arial" w:eastAsia="Arial" w:hAnsi="Arial" w:cs="Arial"/>
      <w:i/>
      <w:iCs/>
      <w:outline w:val="0"/>
      <w:color w:val="6095C9"/>
      <w:sz w:val="20"/>
      <w:szCs w:val="20"/>
      <w:u w:val="single" w:color="6095C9"/>
      <w14:textOutline w14:w="0" w14:cap="flat" w14:cmpd="sng" w14:algn="ctr">
        <w14:noFill/>
        <w14:prstDash w14:val="solid"/>
        <w14:bevel/>
      </w14:textOutline>
    </w:rPr>
  </w:style>
  <w:style w:type="character" w:customStyle="1" w:styleId="Hyperlink3">
    <w:name w:val="Hyperlink.3"/>
    <w:basedOn w:val="NingunoA"/>
    <w:rPr>
      <w:rFonts w:ascii="Arial" w:eastAsia="Arial" w:hAnsi="Arial" w:cs="Arial"/>
      <w:outline w:val="0"/>
      <w:color w:val="0000FF"/>
      <w:sz w:val="20"/>
      <w:szCs w:val="20"/>
      <w:u w:val="single" w:color="0000FF"/>
      <w14:textOutline w14:w="0" w14:cap="flat" w14:cmpd="sng" w14:algn="ctr">
        <w14:noFill/>
        <w14:prstDash w14:val="solid"/>
        <w14:bevel/>
      </w14:textOutline>
    </w:rPr>
  </w:style>
  <w:style w:type="character" w:customStyle="1" w:styleId="Hyperlink4">
    <w:name w:val="Hyperlink.4"/>
    <w:basedOn w:val="NingunoA"/>
    <w:rPr>
      <w:rFonts w:ascii="Arial" w:eastAsia="Arial" w:hAnsi="Arial" w:cs="Arial"/>
      <w:b/>
      <w:bCs/>
      <w:outline w:val="0"/>
      <w:color w:val="0000FF"/>
      <w:sz w:val="20"/>
      <w:szCs w:val="20"/>
      <w:u w:val="single" w:color="0000FF"/>
      <w14:textOutline w14:w="0" w14:cap="flat" w14:cmpd="sng" w14:algn="ctr">
        <w14:noFill/>
        <w14:prstDash w14:val="solid"/>
        <w14:bevel/>
      </w14:textOutli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_tradnl"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Piedepgina">
    <w:name w:val="footer"/>
    <w:pPr>
      <w:tabs>
        <w:tab w:val="center" w:pos="4252"/>
        <w:tab w:val="right" w:pos="8504"/>
      </w:tabs>
    </w:pPr>
    <w:rPr>
      <w:rFonts w:ascii="Cambria" w:eastAsia="Cambria" w:hAnsi="Cambria" w:cs="Cambria"/>
      <w:color w:val="000000"/>
      <w:sz w:val="24"/>
      <w:szCs w:val="24"/>
      <w:u w:color="000000"/>
      <w14:textOutline w14:w="0" w14:cap="flat" w14:cmpd="sng" w14:algn="ctr">
        <w14:noFill/>
        <w14:prstDash w14:val="solid"/>
        <w14:bevel/>
      </w14:textOutline>
    </w:rPr>
  </w:style>
  <w:style w:type="character" w:customStyle="1" w:styleId="NingunoA">
    <w:name w:val="Ninguno A"/>
  </w:style>
  <w:style w:type="paragraph" w:styleId="Encabezado">
    <w:name w:val="header"/>
    <w:pPr>
      <w:tabs>
        <w:tab w:val="center" w:pos="4252"/>
        <w:tab w:val="right" w:pos="8504"/>
      </w:tabs>
    </w:pPr>
    <w:rPr>
      <w:rFonts w:ascii="Cambria" w:eastAsia="Cambria" w:hAnsi="Cambria" w:cs="Cambria"/>
      <w:color w:val="000000"/>
      <w:sz w:val="24"/>
      <w:szCs w:val="24"/>
      <w:u w:color="000000"/>
      <w14:textOutline w14:w="0" w14:cap="flat" w14:cmpd="sng" w14:algn="ctr">
        <w14:noFill/>
        <w14:prstDash w14:val="solid"/>
        <w14:bevel/>
      </w14:textOutline>
    </w:rPr>
  </w:style>
  <w:style w:type="paragraph" w:customStyle="1" w:styleId="Cuerpo">
    <w:name w:val="Cuerpo"/>
    <w:rPr>
      <w:rFonts w:eastAsia="Times New Roman"/>
      <w:color w:val="000000"/>
      <w:sz w:val="24"/>
      <w:szCs w:val="24"/>
      <w:u w:color="000000"/>
      <w14:textOutline w14:w="0" w14:cap="flat" w14:cmpd="sng" w14:algn="ctr">
        <w14:noFill/>
        <w14:prstDash w14:val="solid"/>
        <w14:bevel/>
      </w14:textOutline>
    </w:rPr>
  </w:style>
  <w:style w:type="paragraph" w:styleId="NormalWeb">
    <w:name w:val="Normal (Web)"/>
    <w:pPr>
      <w:spacing w:before="100" w:after="100"/>
    </w:pPr>
    <w:rPr>
      <w:rFonts w:cs="Arial Unicode MS"/>
      <w:color w:val="000000"/>
      <w:u w:color="000000"/>
      <w14:textOutline w14:w="0" w14:cap="flat" w14:cmpd="sng" w14:algn="ctr">
        <w14:noFill/>
        <w14:prstDash w14:val="solid"/>
        <w14:bevel/>
      </w14:textOutline>
    </w:rPr>
  </w:style>
  <w:style w:type="character" w:customStyle="1" w:styleId="Enlace">
    <w:name w:val="Enlace"/>
    <w:rPr>
      <w:outline w:val="0"/>
      <w:color w:val="0000FF"/>
      <w:u w:val="single" w:color="0000FF"/>
    </w:rPr>
  </w:style>
  <w:style w:type="character" w:customStyle="1" w:styleId="Hyperlink0">
    <w:name w:val="Hyperlink.0"/>
    <w:basedOn w:val="Enlace"/>
    <w:rPr>
      <w:rFonts w:ascii="Arial" w:eastAsia="Arial" w:hAnsi="Arial" w:cs="Arial"/>
      <w:outline w:val="0"/>
      <w:color w:val="000000"/>
      <w:sz w:val="24"/>
      <w:szCs w:val="24"/>
      <w:u w:val="single" w:color="000000"/>
    </w:rPr>
  </w:style>
  <w:style w:type="character" w:customStyle="1" w:styleId="Hyperlink1">
    <w:name w:val="Hyperlink.1"/>
    <w:basedOn w:val="Enlace"/>
    <w:rPr>
      <w:i/>
      <w:iCs/>
      <w:outline w:val="0"/>
      <w:color w:val="000000"/>
      <w:u w:val="none" w:color="0000FF"/>
    </w:rPr>
  </w:style>
  <w:style w:type="paragraph" w:customStyle="1" w:styleId="PoromisinA">
    <w:name w:val="Por omisión A"/>
    <w:rPr>
      <w:rFonts w:ascii="Helvetica Neue" w:hAnsi="Helvetica Neue" w:cs="Arial Unicode MS"/>
      <w:color w:val="000000"/>
      <w:sz w:val="22"/>
      <w:szCs w:val="22"/>
      <w:u w:color="000000"/>
      <w14:textOutline w14:w="0" w14:cap="flat" w14:cmpd="sng" w14:algn="ctr">
        <w14:noFill/>
        <w14:prstDash w14:val="solid"/>
        <w14:bevel/>
      </w14:textOutline>
    </w:rPr>
  </w:style>
  <w:style w:type="paragraph" w:customStyle="1" w:styleId="CuerpoA">
    <w:name w:val="Cuerpo A"/>
    <w:rPr>
      <w:rFonts w:cs="Arial Unicode MS"/>
      <w:color w:val="000000"/>
      <w:sz w:val="24"/>
      <w:szCs w:val="24"/>
      <w:u w:color="000000"/>
      <w14:textOutline w14:w="0" w14:cap="flat" w14:cmpd="sng" w14:algn="ctr">
        <w14:noFill/>
        <w14:prstDash w14:val="solid"/>
        <w14:bevel/>
      </w14:textOutline>
    </w:rPr>
  </w:style>
  <w:style w:type="character" w:customStyle="1" w:styleId="Hyperlink2">
    <w:name w:val="Hyperlink.2"/>
    <w:basedOn w:val="NingunoA"/>
    <w:rPr>
      <w:rFonts w:ascii="Arial" w:eastAsia="Arial" w:hAnsi="Arial" w:cs="Arial"/>
      <w:i/>
      <w:iCs/>
      <w:outline w:val="0"/>
      <w:color w:val="6095C9"/>
      <w:sz w:val="20"/>
      <w:szCs w:val="20"/>
      <w:u w:val="single" w:color="6095C9"/>
      <w14:textOutline w14:w="0" w14:cap="flat" w14:cmpd="sng" w14:algn="ctr">
        <w14:noFill/>
        <w14:prstDash w14:val="solid"/>
        <w14:bevel/>
      </w14:textOutline>
    </w:rPr>
  </w:style>
  <w:style w:type="character" w:customStyle="1" w:styleId="Hyperlink3">
    <w:name w:val="Hyperlink.3"/>
    <w:basedOn w:val="NingunoA"/>
    <w:rPr>
      <w:rFonts w:ascii="Arial" w:eastAsia="Arial" w:hAnsi="Arial" w:cs="Arial"/>
      <w:outline w:val="0"/>
      <w:color w:val="0000FF"/>
      <w:sz w:val="20"/>
      <w:szCs w:val="20"/>
      <w:u w:val="single" w:color="0000FF"/>
      <w14:textOutline w14:w="0" w14:cap="flat" w14:cmpd="sng" w14:algn="ctr">
        <w14:noFill/>
        <w14:prstDash w14:val="solid"/>
        <w14:bevel/>
      </w14:textOutline>
    </w:rPr>
  </w:style>
  <w:style w:type="character" w:customStyle="1" w:styleId="Hyperlink4">
    <w:name w:val="Hyperlink.4"/>
    <w:basedOn w:val="NingunoA"/>
    <w:rPr>
      <w:rFonts w:ascii="Arial" w:eastAsia="Arial" w:hAnsi="Arial" w:cs="Arial"/>
      <w:b/>
      <w:bCs/>
      <w:outline w:val="0"/>
      <w:color w:val="0000FF"/>
      <w:sz w:val="20"/>
      <w:szCs w:val="20"/>
      <w:u w:val="single" w:color="0000FF"/>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redjuderias.org" TargetMode="External"/><Relationship Id="rId8" Type="http://schemas.openxmlformats.org/officeDocument/2006/relationships/hyperlink" Target="mailto:martadeperales@tgvlab.es" TargetMode="External"/><Relationship Id="rId9" Type="http://schemas.openxmlformats.org/officeDocument/2006/relationships/hyperlink" Target="http://www.tgvlab.es"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a:ea typeface="Helvetica"/>
        <a:cs typeface="Helvetica"/>
      </a:majorFont>
      <a:minorFont>
        <a:latin typeface="Helvetica"/>
        <a:ea typeface="Helvetica"/>
        <a:cs typeface="Helvetica"/>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887</Words>
  <Characters>4884</Characters>
  <Application>Microsoft Macintosh Word</Application>
  <DocSecurity>0</DocSecurity>
  <Lines>40</Lines>
  <Paragraphs>11</Paragraphs>
  <ScaleCrop>false</ScaleCrop>
  <Company>Tu Gran Viaje</Company>
  <LinksUpToDate>false</LinksUpToDate>
  <CharactersWithSpaces>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Clemente Corona Méndez</cp:lastModifiedBy>
  <cp:revision>3</cp:revision>
  <dcterms:created xsi:type="dcterms:W3CDTF">2020-12-17T11:19:00Z</dcterms:created>
  <dcterms:modified xsi:type="dcterms:W3CDTF">2020-12-17T11:20:00Z</dcterms:modified>
</cp:coreProperties>
</file>